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0DD" w:rsidRDefault="00F560DD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0" w:name="_GoBack"/>
      <w:bookmarkEnd w:id="0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3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ФАС России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11.07.2023 N 450/23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ФОРМЫ РАЗМЕЩЕНИЯ ИНФОРМАЦИИ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ОРГАНИЗАЦИЯМИ, ОСУЩЕСТВЛЯЮЩИМИ ГОРЯЧЕЕ ВОДОСНАБЖЕНИЕ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1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организации, осуществляющей горячее водоснабжение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(общая информация)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3323"/>
        <w:gridCol w:w="3480"/>
      </w:tblGrid>
      <w:tr w:rsidR="00323E68" w:rsidTr="00F560DD">
        <w:tc>
          <w:tcPr>
            <w:tcW w:w="7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</w:t>
            </w: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юридического лица (фамилия, имя и отчество (при наличии) индивидуального предпринимателя)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Федеральное казенное предприятие «Аэропорт Кызыл» </w:t>
            </w:r>
          </w:p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Бады</w:t>
            </w:r>
            <w:proofErr w:type="spellEnd"/>
            <w:r>
              <w:rPr>
                <w:rFonts w:ascii="Calibri" w:hAnsi="Calibri" w:cs="Calibri"/>
              </w:rPr>
              <w:t xml:space="preserve"> Олег </w:t>
            </w:r>
            <w:proofErr w:type="spellStart"/>
            <w:r>
              <w:rPr>
                <w:rFonts w:ascii="Calibri" w:hAnsi="Calibri" w:cs="Calibri"/>
              </w:rPr>
              <w:t>ооржакович</w:t>
            </w:r>
            <w:proofErr w:type="spellEnd"/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юридического лица указывается согласно уставу организации, осуществляющей горячее водоснабжение (далее - организация горячего водоснабжения).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Фамилия, имя и отчество (при наличии) индивидуального предпринимателя указывается согласно сведениям из Единого государственного реестра индивидуальных предпринимателей.</w:t>
            </w:r>
          </w:p>
        </w:tc>
      </w:tr>
      <w:tr w:rsidR="00323E68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 xml:space="preserve">Основной государственный </w:t>
            </w:r>
            <w:r>
              <w:rPr>
                <w:rFonts w:ascii="Calibri" w:hAnsi="Calibri" w:cs="Calibri"/>
              </w:rPr>
              <w:lastRenderedPageBreak/>
              <w:t>регистрационный номер (ОГРН) (основной государственный регистрационный номер индивидуального предпринимателя (ОГРНИП)</w:t>
            </w:r>
            <w:proofErr w:type="gramEnd"/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lastRenderedPageBreak/>
              <w:t>1081701000237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основной </w:t>
            </w:r>
            <w:r>
              <w:rPr>
                <w:rFonts w:ascii="Calibri" w:hAnsi="Calibri" w:cs="Calibri"/>
              </w:rPr>
              <w:lastRenderedPageBreak/>
              <w:t>государственный регистрационный номер юридического лица (основной государственный регистрационный номер индивидуального предпринимателя).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 ОГРН (ОГРНИП)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 w:rsidP="00C378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06.02.2008г.</w:t>
            </w:r>
          </w:p>
          <w:p w:rsidR="004E1171" w:rsidRDefault="004E1171" w:rsidP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 ОГРН (ОГРНИП) указывается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органа, принявшего решение о государственной регистрации организации горячего водоснабжения в качестве юридического лица (о государственной регистрации физического лица в качестве индивидуального предпринимателя)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 w:rsidP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t>Межрайонная  инспекция Федеральной налоговой службы №1 по Республике Тыва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в соответствии со свидетельством о государственной регистрации.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Фамилия, имя и отчество (при наличии) руководителя организации горячего водоснабжения (индивидуального предпринимателя):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Бады</w:t>
            </w:r>
            <w:proofErr w:type="spellEnd"/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фамилия руководителя организации горячего водоснабжения (индивидуального предпринимателя) в соответствии с паспортными данными физического лица.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имя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Олег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имя руководителя организации горячего </w:t>
            </w:r>
            <w:r>
              <w:rPr>
                <w:rFonts w:ascii="Calibri" w:hAnsi="Calibri" w:cs="Calibri"/>
              </w:rPr>
              <w:lastRenderedPageBreak/>
              <w:t>водоснабжения (индивидуального предпринимателя) в соответствии с паспортными данными физического лица.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отчество (при наличии)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Ооржакович</w:t>
            </w:r>
            <w:proofErr w:type="spellEnd"/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отчество руководителя организации горячего водоснабжения (индивидуального предпринимателя) в соответствии с паспортными данными физического лица (при наличии).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Почтовый адрес органов управления организации горячего водоснабжения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 w:rsidP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t>667000 Республика Тыва, г. Кызыл, ул. Московская 145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Данные указываются согласно наименованиям адресных объектов в ФГИС ЕИАС.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Адрес </w:t>
            </w:r>
            <w:proofErr w:type="gramStart"/>
            <w:r>
              <w:rPr>
                <w:rFonts w:ascii="Calibri" w:hAnsi="Calibri" w:cs="Calibri"/>
              </w:rPr>
              <w:t>места нахождения органов управления организации горячего водоснабжения</w:t>
            </w:r>
            <w:proofErr w:type="gramEnd"/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 w:rsidP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t>667000 Республика Тыва, г. Кызыл, ул. Московская 145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Данные указываются согласно </w:t>
            </w:r>
            <w:r>
              <w:rPr>
                <w:rFonts w:ascii="Calibri" w:hAnsi="Calibri" w:cs="Calibri"/>
              </w:rPr>
              <w:lastRenderedPageBreak/>
              <w:t>наименованиям адресных объектов в ФГИС ЕИАС.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Контактные телефоны организации горячего водоснабжения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номер контактного телефона организации горячего водоснабжения.</w:t>
            </w:r>
          </w:p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номеров телефонов информация по каждому из них указывается в отдельной строке.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сайт организации горячего водоснабжения в сети "Интернет"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 w:rsidP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  <w:lang w:val="en-US"/>
              </w:rPr>
              <w:t>www tuvaairport.ru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адрес официального сайта организации горячего водоснабжения в сети "Интернет". В случае отсутствия официального сайта организации горячего водоснабжения в сети "Интернет" указывается "Отсутствует".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 организации горячего водоснабжения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 w:rsidP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  <w:lang w:val="en-US"/>
              </w:rPr>
              <w:t>info@tuvaavia.ru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при наличии.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 организации горячего водоснабжения: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 w:rsidP="00C378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Пн.-Чт.- с 8 до 17</w:t>
            </w:r>
          </w:p>
          <w:p w:rsidR="004E1171" w:rsidRDefault="004E1171" w:rsidP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режим работы организации горячего водоснабжения. В случае </w:t>
            </w:r>
            <w:proofErr w:type="gramStart"/>
            <w:r>
              <w:rPr>
                <w:rFonts w:ascii="Calibri" w:hAnsi="Calibri" w:cs="Calibri"/>
              </w:rPr>
              <w:t>наличия нескольких режимов работы организации горячего водоснабжения</w:t>
            </w:r>
            <w:proofErr w:type="gramEnd"/>
            <w:r>
              <w:rPr>
                <w:rFonts w:ascii="Calibri" w:hAnsi="Calibri" w:cs="Calibri"/>
              </w:rPr>
              <w:t xml:space="preserve"> информация по каждому из них указывается в отдельной строке.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 абонентских отделов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 w:rsidP="00C378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Пн.-Чт.- с 8 до 17</w:t>
            </w:r>
          </w:p>
          <w:p w:rsidR="004E1171" w:rsidRDefault="004E1171" w:rsidP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lastRenderedPageBreak/>
              <w:t>Пт.- с 8 до 12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Указывается режим работы абонентских отделов организации </w:t>
            </w:r>
            <w:r>
              <w:rPr>
                <w:rFonts w:ascii="Calibri" w:hAnsi="Calibri" w:cs="Calibri"/>
              </w:rPr>
              <w:lastRenderedPageBreak/>
              <w:t>горячего водоснабжения. В случае наличия нескольких абонентских отделов и (или) режимов работы абонентских отделов информация по каждому из них указывается в отдельной строке.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11.3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 сбытовых подразделений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 w:rsidP="00C378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Пн.-Чт.- с 8 до 17</w:t>
            </w:r>
          </w:p>
          <w:p w:rsidR="004E1171" w:rsidRDefault="004E1171" w:rsidP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t>Пт.- с 8 до 12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режим работы сбытовых подразделений организации горячего водоснабжения. В случае наличия нескольких сбытовых подразделений и (или) режимов работы сбытовых подразделений информация по каждому из них указывается в отдельной строке.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 диспетчерских служб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 w:rsidP="00C378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Пн.-Чт.- с 8 до 17</w:t>
            </w:r>
          </w:p>
          <w:p w:rsidR="004E1171" w:rsidRDefault="004E1171" w:rsidP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режим работы диспетчерских служб организации горячего водоснабжения. В случае наличия нескольких диспетчерских служб и (или) режимов работы диспетчерских служб информация по каждому из них указывается в отдельной строке.</w:t>
            </w:r>
          </w:p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дополнительных режимов работы организации горячего водоснабжения (ее подразделений) информация по каждому из них указывается в отдельной строке.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Регулируемый вид деятельности в сфере горячего водоснабжения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Горячее водоснабжение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если организация горячего водоснабжения </w:t>
            </w:r>
            <w:r>
              <w:rPr>
                <w:rFonts w:ascii="Calibri" w:hAnsi="Calibri" w:cs="Calibri"/>
              </w:rPr>
              <w:lastRenderedPageBreak/>
              <w:t xml:space="preserve">осуществляет несколько видов деятельности в сфере горячего водоснабжения, информация о которых подлежит раскрытию в соответствии со </w:t>
            </w:r>
            <w:hyperlink r:id="rId6" w:history="1">
              <w:r>
                <w:rPr>
                  <w:rFonts w:ascii="Calibri" w:hAnsi="Calibri" w:cs="Calibri"/>
                  <w:color w:val="0000FF"/>
                </w:rPr>
                <w:t>стандартами</w:t>
              </w:r>
            </w:hyperlink>
            <w:r>
              <w:rPr>
                <w:rFonts w:ascii="Calibri" w:hAnsi="Calibri" w:cs="Calibri"/>
              </w:rPr>
              <w:t xml:space="preserve"> раскрытия информации в сфере водоснабжения и водоотведения, утвержденными постановлением Правительства Российской Федерации от 26 января 2023 г. N 108, информация по каждому виду деятельности раскрывается отдельно.</w:t>
            </w:r>
          </w:p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если организацией горячего водоснабжения оказываются услуги по горячему водоснабжению по нескольким технологически не связанным между собой централизованным системам горячего водоснабжения, и если в отношении указанных систем устанавливаются различные тарифы в сфере горячего водоснабжения, то информация раскрывается отдельно по каждой централизованной системе горячего водоснабжения.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сетей горячего водоснабжения (в однотрубном исчислении) (километров)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Значения протяженности сетей, количества скважин, количества подкачивающих насосных станций указываются в виде целых и неотрицательных чисел.</w:t>
            </w:r>
          </w:p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В случае отсутствия водопроводных сетей, скважин, подкачивающих насосных станций в соответствующей колонке указывается значение "0".</w:t>
            </w:r>
          </w:p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осуществления регулируемых видов деятельности в нескольких централизованных системах горячего водоснабжения информация по каждой из них указывается в отдельной строке.</w:t>
            </w:r>
          </w:p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осуществления регулируемых видов деятельности с использованием одной централизованной системы горячего водоснабжения на территории нескольких субъектов Российской Федерации значение показателя указывается в целом по данной централизованной системе.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центральных тепловых пунктов (штук)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Наличие или отсутствие утвержденной инвестиционной программы организации горячего водоснабжения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наличие "да" или отсутствие "нет" утвержденной инвестиционной программы организации горячего водоснабжения.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2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тарифах в сфере горячего водоснабжения на товары (услуги)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организации горячего водоснабжения, подлежащих регулированию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191"/>
        <w:gridCol w:w="1077"/>
        <w:gridCol w:w="1191"/>
        <w:gridCol w:w="1417"/>
        <w:gridCol w:w="552"/>
        <w:gridCol w:w="624"/>
        <w:gridCol w:w="1127"/>
        <w:gridCol w:w="4007"/>
      </w:tblGrid>
      <w:tr w:rsidR="00323E68" w:rsidTr="00B83A7A">
        <w:tc>
          <w:tcPr>
            <w:tcW w:w="84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 w:rsidTr="00B83A7A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" w:name="Par1388"/>
            <w:bookmarkEnd w:id="1"/>
            <w:r>
              <w:rPr>
                <w:rFonts w:ascii="Calibri" w:hAnsi="Calibri" w:cs="Calibri"/>
              </w:rPr>
              <w:t>Параметр дифференциации тарифа</w:t>
            </w:r>
          </w:p>
        </w:tc>
        <w:tc>
          <w:tcPr>
            <w:tcW w:w="5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Величина тарифа и срок действия тарифа</w:t>
            </w:r>
          </w:p>
        </w:tc>
        <w:tc>
          <w:tcPr>
            <w:tcW w:w="4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 w:rsidTr="00B83A7A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Однокомпонентный тариф, руб./куб. м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Двухкомпонентный тариф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действия тарифа</w:t>
            </w:r>
          </w:p>
        </w:tc>
        <w:tc>
          <w:tcPr>
            <w:tcW w:w="4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 w:rsidTr="00B83A7A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компонента на тепловую энергию при установленном </w:t>
            </w:r>
            <w:proofErr w:type="spellStart"/>
            <w:r>
              <w:rPr>
                <w:rFonts w:ascii="Calibri" w:hAnsi="Calibri" w:cs="Calibri"/>
              </w:rPr>
              <w:t>одноставочном</w:t>
            </w:r>
            <w:proofErr w:type="spellEnd"/>
            <w:r>
              <w:rPr>
                <w:rFonts w:ascii="Calibri" w:hAnsi="Calibri" w:cs="Calibri"/>
              </w:rPr>
              <w:t xml:space="preserve"> тарифе, руб./Гкал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компонента на тепловую энергию при установленном </w:t>
            </w:r>
            <w:proofErr w:type="spellStart"/>
            <w:r>
              <w:rPr>
                <w:rFonts w:ascii="Calibri" w:hAnsi="Calibri" w:cs="Calibri"/>
              </w:rPr>
              <w:t>двухставочном</w:t>
            </w:r>
            <w:proofErr w:type="spellEnd"/>
            <w:r>
              <w:rPr>
                <w:rFonts w:ascii="Calibri" w:hAnsi="Calibri" w:cs="Calibri"/>
              </w:rPr>
              <w:t xml:space="preserve"> тарифе на тепловую энергию (мощность), руб./Гкал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</w:t>
            </w:r>
          </w:p>
        </w:tc>
        <w:tc>
          <w:tcPr>
            <w:tcW w:w="4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 w:rsidTr="00B83A7A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5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7A" w:rsidRPr="00B83A7A" w:rsidRDefault="00B83A7A" w:rsidP="00E433A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информация об установленных тарифах: на горячую воду (горячее водоснабжение); на транспортировку горячей воды.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каждого вида тарифа в сфере горячего водоснабжения форма заполняется отдельно.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 размещении информации по </w:t>
            </w:r>
            <w:r>
              <w:rPr>
                <w:rFonts w:ascii="Calibri" w:hAnsi="Calibri" w:cs="Calibri"/>
              </w:rPr>
              <w:lastRenderedPageBreak/>
              <w:t>данной форме дополнительно указываются сведения: наименование органа регулирования тарифов, принявшего решение об установлении тарифа, реквизиты (дата и номер) решения об установлении тарифа, источник официального опубликования решения об установлении тарифа.</w:t>
            </w:r>
          </w:p>
        </w:tc>
      </w:tr>
      <w:tr w:rsidR="00323E68" w:rsidTr="00B83A7A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территория действия тарифа</w:t>
            </w:r>
          </w:p>
        </w:tc>
        <w:tc>
          <w:tcPr>
            <w:tcW w:w="59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Г. Кызыл Республики Тыва</w:t>
            </w: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323E68" w:rsidTr="00B83A7A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9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323E68" w:rsidTr="00B83A7A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централизованной системы горячего водоснабжения</w:t>
            </w:r>
          </w:p>
        </w:tc>
        <w:tc>
          <w:tcPr>
            <w:tcW w:w="59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централизованной системы горячего водоснабжения при наличии дифференциации тарифа по централизованным системам горячего водоснабжения.</w:t>
            </w:r>
          </w:p>
        </w:tc>
      </w:tr>
      <w:tr w:rsidR="00323E68" w:rsidTr="00B83A7A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9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централизованным системам горячего водоснабжения информация по ним указывается в отдельных строках.</w:t>
            </w:r>
          </w:p>
        </w:tc>
      </w:tr>
      <w:tr w:rsidR="00323E68" w:rsidTr="00B83A7A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наименование признака </w:t>
            </w:r>
            <w:r>
              <w:rPr>
                <w:rFonts w:ascii="Calibri" w:hAnsi="Calibri" w:cs="Calibri"/>
              </w:rPr>
              <w:lastRenderedPageBreak/>
              <w:t>дифференциации</w:t>
            </w:r>
          </w:p>
        </w:tc>
        <w:tc>
          <w:tcPr>
            <w:tcW w:w="59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-</w:t>
            </w: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дополнительного признака дифференциации (при наличии).</w:t>
            </w:r>
          </w:p>
        </w:tc>
      </w:tr>
      <w:tr w:rsidR="00323E68" w:rsidTr="00B83A7A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9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Дифференциация тарифа осуществляется в соответствии с законодательством в сфере водоснабжения и водоотведения.</w:t>
            </w:r>
          </w:p>
        </w:tc>
      </w:tr>
      <w:tr w:rsidR="00323E68" w:rsidTr="00B83A7A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9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дополнительным признакам информация по ним указывается в отдельных строках.</w:t>
            </w:r>
          </w:p>
        </w:tc>
      </w:tr>
      <w:tr w:rsidR="00323E68" w:rsidTr="00B83A7A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группа потребителей</w:t>
            </w:r>
          </w:p>
        </w:tc>
        <w:tc>
          <w:tcPr>
            <w:tcW w:w="59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323E68" w:rsidTr="00B83A7A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9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группам потребителей информация по ним указывается в отдельных строках.</w:t>
            </w:r>
          </w:p>
        </w:tc>
      </w:tr>
      <w:tr w:rsidR="00323E68" w:rsidTr="00B83A7A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1.1.1.1.1.1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 признака дифференциации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1388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"Параметр дифференциации тарифа" указывается значение дополнительного признака дифференциации.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действия тарифов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</w:t>
            </w:r>
            <w:proofErr w:type="gramStart"/>
            <w:r>
              <w:rPr>
                <w:rFonts w:ascii="Calibri" w:hAnsi="Calibri" w:cs="Calibri"/>
              </w:rPr>
              <w:t>наличия нескольких значений признака дифференциации тарифов</w:t>
            </w:r>
            <w:proofErr w:type="gramEnd"/>
            <w:r>
              <w:rPr>
                <w:rFonts w:ascii="Calibri" w:hAnsi="Calibri" w:cs="Calibri"/>
              </w:rPr>
              <w:t xml:space="preserve"> информация по ним указывается в отдельных строках.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3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об установленных тарифах на подключение (технологическое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присоединение) к централизованной системе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горячего водоснабжения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1191"/>
        <w:gridCol w:w="360"/>
        <w:gridCol w:w="567"/>
        <w:gridCol w:w="340"/>
        <w:gridCol w:w="510"/>
        <w:gridCol w:w="340"/>
        <w:gridCol w:w="510"/>
        <w:gridCol w:w="340"/>
        <w:gridCol w:w="624"/>
        <w:gridCol w:w="624"/>
        <w:gridCol w:w="624"/>
        <w:gridCol w:w="624"/>
        <w:gridCol w:w="624"/>
        <w:gridCol w:w="610"/>
        <w:gridCol w:w="749"/>
        <w:gridCol w:w="4147"/>
      </w:tblGrid>
      <w:tr w:rsidR="00323E68">
        <w:tc>
          <w:tcPr>
            <w:tcW w:w="94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" w:name="Par1451"/>
            <w:bookmarkEnd w:id="2"/>
            <w:r>
              <w:rPr>
                <w:rFonts w:ascii="Calibri" w:hAnsi="Calibri" w:cs="Calibri"/>
              </w:rPr>
              <w:t>Параметр дифференциации тарифа/заявитель/наименование объекта/адрес</w:t>
            </w:r>
          </w:p>
        </w:tc>
        <w:tc>
          <w:tcPr>
            <w:tcW w:w="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Подключаемая нагрузка водопроводной сети, куб. м/</w:t>
            </w:r>
            <w:proofErr w:type="spellStart"/>
            <w:r>
              <w:rPr>
                <w:rFonts w:ascii="Calibri" w:hAnsi="Calibri" w:cs="Calibri"/>
              </w:rPr>
              <w:t>сут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Диапазон диаметров водопроводной сети, </w:t>
            </w:r>
            <w:proofErr w:type="gramStart"/>
            <w:r>
              <w:rPr>
                <w:rFonts w:ascii="Calibri" w:hAnsi="Calibri" w:cs="Calibri"/>
              </w:rPr>
              <w:t>мм</w:t>
            </w:r>
            <w:proofErr w:type="gram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Протяженность водопроводной сети, </w:t>
            </w:r>
            <w:proofErr w:type="gramStart"/>
            <w:r>
              <w:rPr>
                <w:rFonts w:ascii="Calibri" w:hAnsi="Calibri" w:cs="Calibri"/>
              </w:rPr>
              <w:t>км</w:t>
            </w:r>
            <w:proofErr w:type="gramEnd"/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Условия прокладки сетей</w:t>
            </w:r>
          </w:p>
        </w:tc>
        <w:tc>
          <w:tcPr>
            <w:tcW w:w="3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Величина тарифа и срок действия тарифа</w:t>
            </w:r>
          </w:p>
        </w:tc>
        <w:tc>
          <w:tcPr>
            <w:tcW w:w="4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ставка тарифа за подключаемую нагрузку водопроводной сети, тыс.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руб./куб. м в сутки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ставка тарифа за протяженность водопроводной сети диаметром d, тыс. руб./</w:t>
            </w:r>
            <w:proofErr w:type="gramStart"/>
            <w:r>
              <w:rPr>
                <w:rFonts w:ascii="Calibri" w:hAnsi="Calibri" w:cs="Calibri"/>
              </w:rPr>
              <w:t>км</w:t>
            </w:r>
            <w:proofErr w:type="gram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действия тарифов</w:t>
            </w:r>
          </w:p>
        </w:tc>
        <w:tc>
          <w:tcPr>
            <w:tcW w:w="4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без 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без НДС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" w:name="Par1466"/>
            <w:bookmarkEnd w:id="3"/>
            <w:r>
              <w:rPr>
                <w:rFonts w:ascii="Calibri" w:hAnsi="Calibri" w:cs="Calibri"/>
              </w:rPr>
              <w:t>дата окончания</w:t>
            </w:r>
          </w:p>
        </w:tc>
        <w:tc>
          <w:tcPr>
            <w:tcW w:w="4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74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 размещении информации по данной форме дополнительно указываются сведения: наименование органа </w:t>
            </w:r>
            <w:r>
              <w:rPr>
                <w:rFonts w:ascii="Calibri" w:hAnsi="Calibri" w:cs="Calibri"/>
              </w:rPr>
              <w:lastRenderedPageBreak/>
              <w:t>регулирования тарифов, принявшего решение об утверждении установлении тарифа; реквизиты (дата и номер) решения об установлении тарифа; источник официального опубликования решения об установлении тарифа.</w:t>
            </w:r>
          </w:p>
        </w:tc>
      </w:tr>
      <w:tr w:rsidR="00323E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территория действия тарифа</w:t>
            </w:r>
          </w:p>
        </w:tc>
        <w:tc>
          <w:tcPr>
            <w:tcW w:w="74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323E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централизованной системы горячего водоснабжения</w:t>
            </w:r>
          </w:p>
        </w:tc>
        <w:tc>
          <w:tcPr>
            <w:tcW w:w="74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централизованной системы горячего водоснабжения при наличии дифференциации тарифа по централизованным системам горячего водоснабжения.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централизованным системам горячего водоснабжения информация по ним указывается в отдельных строках.</w:t>
            </w:r>
          </w:p>
        </w:tc>
      </w:tr>
      <w:tr w:rsidR="00323E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подключаемая нагрузка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диапазон диаметров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сети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условие прокладки сетей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1451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"Параметр дифференциации тарифа/заявитель/наименование объекта/адрес" указывается наименование категории потребителей, к которой относится тариф.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отсутствия даты окончания </w:t>
            </w:r>
            <w:r>
              <w:rPr>
                <w:rFonts w:ascii="Calibri" w:hAnsi="Calibri" w:cs="Calibri"/>
              </w:rPr>
              <w:lastRenderedPageBreak/>
              <w:t xml:space="preserve">тарифа в </w:t>
            </w:r>
            <w:hyperlink w:anchor="Par1466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"дата окончания" указывается "Нет".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дифференциации тарифов по подключаемой нагрузке, диапазону диаметров, протяженности, условиям прокладки водопроводной сети информация по ним указывается в отдельных строках.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4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основных показателях финансово-хозяйственной деятельности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организации горячего водоснабжения, включая структуру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основных производственных затрат (в части регулируемых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видов деятельности в сфере горячего водоснабжения)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402"/>
        <w:gridCol w:w="850"/>
        <w:gridCol w:w="850"/>
        <w:gridCol w:w="5443"/>
      </w:tblGrid>
      <w:tr w:rsidR="00323E68">
        <w:tc>
          <w:tcPr>
            <w:tcW w:w="5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5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</w:t>
            </w:r>
          </w:p>
        </w:tc>
        <w:tc>
          <w:tcPr>
            <w:tcW w:w="5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Выручка от регулируемых видов </w:t>
            </w:r>
            <w:r>
              <w:rPr>
                <w:rFonts w:ascii="Calibri" w:hAnsi="Calibri" w:cs="Calibri"/>
              </w:rPr>
              <w:lastRenderedPageBreak/>
              <w:t>деятельности в сфере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тыс. </w:t>
            </w:r>
            <w:r>
              <w:rPr>
                <w:rFonts w:ascii="Calibri" w:hAnsi="Calibri" w:cs="Calibri"/>
              </w:rPr>
              <w:lastRenderedPageBreak/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выручка с распределением по видам </w:t>
            </w:r>
            <w:r>
              <w:rPr>
                <w:rFonts w:ascii="Calibri" w:hAnsi="Calibri" w:cs="Calibri"/>
              </w:rPr>
              <w:lastRenderedPageBreak/>
              <w:t>деятельности.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Себестоимость производимых товаров (оказываемых услуг) по регулируемым видам деятельности в сфере горячего водоснабжения, включая: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суммарная себестоимость производимых товаров.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приобретаемую тепловую энергию (мощность), используемую для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 xml:space="preserve">Раскрываемая информация о расходах организации группируется по строкам формы с учетом требований Методических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>указаний</w:t>
              </w:r>
            </w:hyperlink>
            <w:r>
              <w:rPr>
                <w:rFonts w:ascii="Calibri" w:hAnsi="Calibri" w:cs="Calibri"/>
              </w:rPr>
              <w:t xml:space="preserve"> по расчету регулируемых тарифов в сфере водоснабжения и водоотведения, утвержденных приказом ФСТ России от 27 декабря 2013 г. N 1746-э (зарегистрирован Минюстом России 25 февраля 2014 г., регистрационный N 31412), и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>Порядка</w:t>
              </w:r>
            </w:hyperlink>
            <w:r>
              <w:rPr>
                <w:rFonts w:ascii="Calibri" w:hAnsi="Calibri" w:cs="Calibri"/>
              </w:rPr>
              <w:t xml:space="preserve"> ведения раздельного учета затрат по видам деятельности организаций, осуществляющих горячее водоснабжение, холодное водоснабжение и</w:t>
            </w:r>
            <w:proofErr w:type="gramEnd"/>
            <w:r>
              <w:rPr>
                <w:rFonts w:ascii="Calibri" w:hAnsi="Calibri" w:cs="Calibri"/>
              </w:rPr>
              <w:t xml:space="preserve"> (или) водоотведение, и единой системы классификации таких затрат, утвержденного приказом Минстроя России от 29 июля 2022 г. N 623/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пр</w:t>
            </w:r>
            <w:proofErr w:type="spellEnd"/>
            <w:proofErr w:type="gramEnd"/>
            <w:r>
              <w:rPr>
                <w:rFonts w:ascii="Calibri" w:hAnsi="Calibri" w:cs="Calibri"/>
              </w:rPr>
              <w:t xml:space="preserve"> (зарегистрирован Минюстом России 25 августа 2022 г., регистрационный N 69785).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тепловую энергию, производимую с применением собственных источников и используемую для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приобретаемую холодную воду, используемую для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холодную воду, получаемую с применением собственных источников водозабора (скважин) и используемую для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приобретаемую электрическую энергию (мощность), используемую в технологическом процессе, с указанием: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2.5.1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средневзвешенная стоимость 1 кВт · </w:t>
            </w:r>
            <w:proofErr w:type="gramStart"/>
            <w:r>
              <w:rPr>
                <w:rFonts w:ascii="Calibri" w:hAnsi="Calibri" w:cs="Calibri"/>
              </w:rPr>
              <w:t>ч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2.5.2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приобретения электрической энергии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тыс. кВт · </w:t>
            </w:r>
            <w:proofErr w:type="gramStart"/>
            <w:r>
              <w:rPr>
                <w:rFonts w:ascii="Calibri" w:hAnsi="Calibri" w:cs="Calibri"/>
              </w:rPr>
              <w:t>ч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оплату труда и страховые взносы на обязательное социальное страхование, выплачиваемые из фонда оплаты труда основного производственного персонала,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общая сумма расходов на оплату труда и отчислений на социальные нужды основного производственного персонала.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2.6.1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оплату труда основного производственного персонала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2.6.2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расходы на страховые взносы на обязательное социальное страхование, выплачиваемые из фонда оплаты труда основного </w:t>
            </w:r>
            <w:r>
              <w:rPr>
                <w:rFonts w:ascii="Calibri" w:hAnsi="Calibri" w:cs="Calibri"/>
              </w:rPr>
              <w:lastRenderedPageBreak/>
              <w:t>производственного персонала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оплату труда и страховые взносы на обязательное социальное страхование, выплачиваемые из фонда оплаты труда административно-управленческого персонала,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общая сумма расходов на оплату труда и отчислений на социальные нужды административно-управленческого персонала.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2.7.1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оплату труда административно-управленческого персонала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2.7.2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страховые взносы на обязательное социальное страхование, выплачиваемые из фонда оплаты труда административно-управленческого персонала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амортизацию основных средств и нематериальных активов: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2.8.1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амортизацию основных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2.8.2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амортизацию нематериальных активов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расходы на аренду имущества, используемого для осуществления регулируемых </w:t>
            </w:r>
            <w:r>
              <w:rPr>
                <w:rFonts w:ascii="Calibri" w:hAnsi="Calibri" w:cs="Calibri"/>
              </w:rPr>
              <w:lastRenderedPageBreak/>
              <w:t>видов деятельности в сфере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общепроизводственные расходы,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общая сумма общепроизводственных расходов.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2.10.1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текущий ремонт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Указываются расходы на текущий ремонт, отнесенные к общепроизводственным расходам.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2.10.2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капитальный ремонт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Указываются расходы на капитальный ремонт, отнесенные к общепроизводственным расходам.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общехозяйственные расходы,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общая сумма общехозяйственных расходов.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текущий ремонт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Указываются расходы на текущий ремонт, отнесенные к общехозяйственным расходам.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капитальный ремонт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Указываются расходы на капитальный ремонт, отнесенные к общехозяйственным расходам.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капитальный и текущий ремонт основных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Указывается</w:t>
            </w:r>
            <w:proofErr w:type="gramEnd"/>
            <w:r>
              <w:rPr>
                <w:rFonts w:ascii="Calibri" w:hAnsi="Calibri" w:cs="Calibri"/>
              </w:rPr>
              <w:t xml:space="preserve"> в том числе информация об объемах товаров и услуг, их стоимости и о способах приобретения у тех организаций, сумма оплаты услуг которых превышает 20 процентов суммы расходов по указанной статье расходов.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Указывается</w:t>
            </w:r>
            <w:proofErr w:type="gramEnd"/>
            <w:r>
              <w:rPr>
                <w:rFonts w:ascii="Calibri" w:hAnsi="Calibri" w:cs="Calibri"/>
              </w:rPr>
              <w:t xml:space="preserve"> в том числе информация об объемах товаров и услуг, их стоимости и о способах приобретения у тех организаций, сумма оплаты услуг которых превышает 20 процентов суммы расходов по указанной статье расходов.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прочие расходы, которые </w:t>
            </w:r>
            <w:r>
              <w:rPr>
                <w:rFonts w:ascii="Calibri" w:hAnsi="Calibri" w:cs="Calibri"/>
              </w:rPr>
              <w:lastRenderedPageBreak/>
              <w:t xml:space="preserve">отнесены на регулируемые виды деятельности в сфере горячего водоснабжения в соответствии с </w:t>
            </w:r>
            <w:hyperlink r:id="rId9" w:history="1">
              <w:r>
                <w:rPr>
                  <w:rFonts w:ascii="Calibri" w:hAnsi="Calibri" w:cs="Calibri"/>
                  <w:color w:val="0000FF"/>
                </w:rPr>
                <w:t>Основами</w:t>
              </w:r>
            </w:hyperlink>
            <w:r>
              <w:rPr>
                <w:rFonts w:ascii="Calibri" w:hAnsi="Calibri" w:cs="Calibri"/>
              </w:rPr>
              <w:t xml:space="preserve"> ценообразования в сфере водоснабжения и водоотведения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тыс. </w:t>
            </w:r>
            <w:r>
              <w:rPr>
                <w:rFonts w:ascii="Calibri" w:hAnsi="Calibri" w:cs="Calibri"/>
              </w:rPr>
              <w:lastRenderedPageBreak/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общая сумма прочих расходов, которые </w:t>
            </w:r>
            <w:r>
              <w:rPr>
                <w:rFonts w:ascii="Calibri" w:hAnsi="Calibri" w:cs="Calibri"/>
              </w:rPr>
              <w:lastRenderedPageBreak/>
              <w:t xml:space="preserve">отнесены на регулируемые виды деятельности в соответствии с </w:t>
            </w:r>
            <w:hyperlink r:id="rId10" w:history="1">
              <w:r>
                <w:rPr>
                  <w:rFonts w:ascii="Calibri" w:hAnsi="Calibri" w:cs="Calibri"/>
                  <w:color w:val="0000FF"/>
                </w:rPr>
                <w:t>Основами</w:t>
              </w:r>
            </w:hyperlink>
            <w:r>
              <w:rPr>
                <w:rFonts w:ascii="Calibri" w:hAnsi="Calibri" w:cs="Calibri"/>
              </w:rPr>
              <w:t xml:space="preserve"> ценообразования в сфере водоснабжения и водоотведения.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2.14.1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прочие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Указываются прочие расходы, которые отнесены на регулируемые виды деятельности в соответствии с </w:t>
            </w:r>
            <w:hyperlink r:id="rId11" w:history="1">
              <w:r>
                <w:rPr>
                  <w:rFonts w:ascii="Calibri" w:hAnsi="Calibri" w:cs="Calibri"/>
                  <w:color w:val="0000FF"/>
                </w:rPr>
                <w:t>Основами</w:t>
              </w:r>
            </w:hyperlink>
            <w:r>
              <w:rPr>
                <w:rFonts w:ascii="Calibri" w:hAnsi="Calibri" w:cs="Calibri"/>
              </w:rPr>
              <w:t xml:space="preserve"> ценообразования в сфере водоснабжения и водоотведения.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видов прочих расходов информация указывается в отдельных строках.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Чистая прибыль, полученная от регулируемого вида деятельности в сфере горячего водоснабжения,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общая сумма чистой прибыли, полученной от регулируемого вида деятельности.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размер расходования чистой прибыли на финансирование мероприятий, предусмотренных инвестиционной программой регулируемой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Изменение стоимости основных фондов,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общее изменение стоимости основных фондов.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 счет их ввода в эксплуатацию (вывода из эксплуатации)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общее изменение стоимости основных фондов за счет их ввода в эксплуатацию и вывода из эксплуатации.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 счет их ввода в эксплуатацию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изменение стоимости основных фондов за счет их ввода в эксплуатацию.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4.1.2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 счет их вывода в эксплуатацию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изменение стоимости основных фондов за счет их вывода из эксплуатации.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 счет их переоценки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Валовая прибыль (убытки) от продажи товаров и услуг по регулируемым видам деятельности в сфере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Годовая бухгалтерская (финансовая) отчетность, включая бухгалтерский баланс и приложения к нему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Раскрывается организацией горячего водоснабжения, выручка от регулируемых видов деятельности в сфере водоснабжения и (или) водоотведения которой превышает 80 процентов совокупной выручки за отчетный год.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приобретаемой холодной воды, используемой для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куб.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холодной воды, получаемой с применением собственных источников водозабора (скважин) и используемой для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куб.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приобретаемой тепловой энергии (мощности), используемой для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Гкал (Гкал/ч)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тепловой энергии, производимой с применением собственных источников и используемой для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Гкал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Потери горячей воды в сетях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Удельный расход электрической энергии на подачу воды в сеть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тыс. кВт · </w:t>
            </w:r>
            <w:proofErr w:type="gramStart"/>
            <w:r>
              <w:rPr>
                <w:rFonts w:ascii="Calibri" w:hAnsi="Calibri" w:cs="Calibri"/>
              </w:rPr>
              <w:t>ч</w:t>
            </w:r>
            <w:proofErr w:type="gramEnd"/>
            <w:r>
              <w:rPr>
                <w:rFonts w:ascii="Calibri" w:hAnsi="Calibri" w:cs="Calibri"/>
              </w:rPr>
              <w:t>/тыс. куб.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5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расходах на капитальный и текущий ремонт основных средств,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расходах</w:t>
      </w:r>
      <w:proofErr w:type="gramEnd"/>
      <w:r>
        <w:rPr>
          <w:rFonts w:ascii="Calibri" w:hAnsi="Calibri" w:cs="Calibri"/>
        </w:rPr>
        <w:t xml:space="preserve"> на услуги производственного характера, оказываемые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договорам с организациями на проведение ремонтных работ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рамках технологического процесса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446"/>
        <w:gridCol w:w="1474"/>
        <w:gridCol w:w="794"/>
        <w:gridCol w:w="454"/>
        <w:gridCol w:w="964"/>
        <w:gridCol w:w="1020"/>
        <w:gridCol w:w="737"/>
        <w:gridCol w:w="794"/>
        <w:gridCol w:w="1134"/>
        <w:gridCol w:w="4025"/>
      </w:tblGrid>
      <w:tr w:rsidR="00323E68">
        <w:tc>
          <w:tcPr>
            <w:tcW w:w="95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Наименование </w:t>
            </w:r>
            <w:r>
              <w:rPr>
                <w:rFonts w:ascii="Calibri" w:hAnsi="Calibri" w:cs="Calibri"/>
              </w:rPr>
              <w:lastRenderedPageBreak/>
              <w:t>параметра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Способ приобретения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Реквизиты </w:t>
            </w:r>
            <w:r>
              <w:rPr>
                <w:rFonts w:ascii="Calibri" w:hAnsi="Calibri" w:cs="Calibri"/>
              </w:rPr>
              <w:lastRenderedPageBreak/>
              <w:t>договора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Наименование </w:t>
            </w:r>
            <w:r>
              <w:rPr>
                <w:rFonts w:ascii="Calibri" w:hAnsi="Calibri" w:cs="Calibri"/>
              </w:rPr>
              <w:lastRenderedPageBreak/>
              <w:t>товара/услуги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Объем приобрет</w:t>
            </w:r>
            <w:r>
              <w:rPr>
                <w:rFonts w:ascii="Calibri" w:hAnsi="Calibri" w:cs="Calibri"/>
              </w:rPr>
              <w:lastRenderedPageBreak/>
              <w:t>енных товаров,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Единица </w:t>
            </w:r>
            <w:r>
              <w:rPr>
                <w:rFonts w:ascii="Calibri" w:hAnsi="Calibri" w:cs="Calibri"/>
              </w:rPr>
              <w:lastRenderedPageBreak/>
              <w:t>измерения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Стоимость, </w:t>
            </w:r>
            <w:r>
              <w:rPr>
                <w:rFonts w:ascii="Calibri" w:hAnsi="Calibri" w:cs="Calibri"/>
              </w:rPr>
              <w:lastRenderedPageBreak/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Доля расходов,</w:t>
            </w:r>
            <w:r>
              <w:rPr>
                <w:rFonts w:ascii="Calibri" w:hAnsi="Calibri" w:cs="Calibri"/>
              </w:rPr>
              <w:lastRenderedPageBreak/>
              <w:t>% (от суммы расходов по указанной статье)</w:t>
            </w:r>
          </w:p>
        </w:tc>
        <w:tc>
          <w:tcPr>
            <w:tcW w:w="4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7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об объемах товаров и услуг, их стоимости и способах приобретения у организаций, 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сумма стоимости приобретения товаров и услуг у организаций, сумма оплаты услуг которых превышает 20% суммы расходов на капитальный и текущий ремонт основных средств.</w:t>
            </w:r>
          </w:p>
        </w:tc>
      </w:tr>
      <w:tr w:rsidR="00323E6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поставщика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поставщику, 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информация отдельно по организациям, сумма оплаты услуг которых превышает 20% суммы расходов на капитальный и текущий ремонт основных средств.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Способ приобретения определяется из перечня: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торги;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договоры без торгов;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прочее.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поставщиков, договоров, товаров и (или) услуг информация по ним указывается в отдельных строках.</w:t>
            </w:r>
          </w:p>
        </w:tc>
      </w:tr>
      <w:tr w:rsidR="00323E6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договора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товара/услуги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7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процесса, 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сумма стоимости приобретения товаров и услуг у организаций, сумма оплаты услуг которых превышает 20% суммы расходов на услуги производственного </w:t>
            </w:r>
            <w:r>
              <w:rPr>
                <w:rFonts w:ascii="Calibri" w:hAnsi="Calibri" w:cs="Calibri"/>
              </w:rPr>
              <w:lastRenderedPageBreak/>
              <w:t>характера.</w:t>
            </w:r>
          </w:p>
        </w:tc>
      </w:tr>
      <w:tr w:rsidR="00323E6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2.1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поставщика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поставщику, 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информация отдельно по организациям, сумма оплаты услуг которых превышает 20% суммы расходов на услуги производственного характера.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Способ приобретения определяется из перечня: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торги;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договоры без торгов;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прочее.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поставщиков, договоров, товаров и (или) услуг информация по ним указывается в отдельных строках.</w:t>
            </w:r>
          </w:p>
        </w:tc>
      </w:tr>
      <w:tr w:rsidR="00323E6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договора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товара/услуги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6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основных потребительских характеристиках товаров (услуг),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тарифы</w:t>
      </w:r>
      <w:proofErr w:type="gramEnd"/>
      <w:r>
        <w:rPr>
          <w:rFonts w:ascii="Calibri" w:hAnsi="Calibri" w:cs="Calibri"/>
        </w:rPr>
        <w:t xml:space="preserve"> на которые подлежат регулированию, и их соответствии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установленным требованиям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402"/>
        <w:gridCol w:w="850"/>
        <w:gridCol w:w="850"/>
        <w:gridCol w:w="5443"/>
      </w:tblGrid>
      <w:tr w:rsidR="00323E68">
        <w:tc>
          <w:tcPr>
            <w:tcW w:w="5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5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Единица измере</w:t>
            </w:r>
            <w:r>
              <w:rPr>
                <w:rFonts w:ascii="Calibri" w:hAnsi="Calibri" w:cs="Calibri"/>
              </w:rPr>
              <w:lastRenderedPageBreak/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Информация</w:t>
            </w:r>
          </w:p>
        </w:tc>
        <w:tc>
          <w:tcPr>
            <w:tcW w:w="5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аварий на системах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ед. на </w:t>
            </w:r>
            <w:proofErr w:type="gramStart"/>
            <w:r>
              <w:rPr>
                <w:rFonts w:ascii="Calibri" w:hAnsi="Calibri" w:cs="Calibri"/>
              </w:rPr>
              <w:t>км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количество нарушений функционирования системы горячего водоснабжения в расчете на один километр трубопровода.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часов (суммарно за календарный год), превышающих установленную продолжительность временного прекращения или ограничения горячего водоснабжения, и доля потребителей (процентов), в отношении которых было осуществлено временное прекращение или ограничение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часов (суммарно за календарный год), превышающих установленную продолжительность временного прекращения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ч</w:t>
            </w:r>
            <w:proofErr w:type="gramEnd"/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часов (суммарно за календарный год), превышающих установленную продолжительность временного ограничения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ч</w:t>
            </w:r>
            <w:proofErr w:type="gramEnd"/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доля потребителей (процентов), в отношении которых было осуществлено временное </w:t>
            </w:r>
            <w:r>
              <w:rPr>
                <w:rFonts w:ascii="Calibri" w:hAnsi="Calibri" w:cs="Calibri"/>
              </w:rPr>
              <w:lastRenderedPageBreak/>
              <w:t>прекращение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2.1.4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потребителей (процентов), в отношении которых было осуществлено временное ограничение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часов (суммарно за календарный год) отклонения показателей температуры подачи горячей воды от нормативных значений в точке разбора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ч</w:t>
            </w:r>
            <w:proofErr w:type="gramEnd"/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исполненных в срок договоров о подключении (технологическом присоединении) к централизованной системе горячего водоснабжения (процентов общего количества заключенных договоров о подключении (технологическом присоединении) к централизованной системе горячего водоснабжения)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Средняя продолжительность рассмотрения заявлений о заключении договоров о подключении (технологическом присоединении) к централизованной системе </w:t>
            </w:r>
            <w:r>
              <w:rPr>
                <w:rFonts w:ascii="Calibri" w:hAnsi="Calibri" w:cs="Calibri"/>
              </w:rPr>
              <w:lastRenderedPageBreak/>
              <w:t>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дней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технического обследования централизованных систем горячего водоснабжения,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фактические значения показателей технико-экономического состояния централизованных систем горячего водоснабжения, включая значения показателей физического износа и энергетической эффективности объектов централизованных систем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7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инвестиционных программах организации горячего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водоснабжения и </w:t>
      </w:r>
      <w:proofErr w:type="gramStart"/>
      <w:r>
        <w:rPr>
          <w:rFonts w:ascii="Calibri" w:hAnsi="Calibri" w:cs="Calibri"/>
        </w:rPr>
        <w:t>отчетах</w:t>
      </w:r>
      <w:proofErr w:type="gramEnd"/>
      <w:r>
        <w:rPr>
          <w:rFonts w:ascii="Calibri" w:hAnsi="Calibri" w:cs="Calibri"/>
        </w:rPr>
        <w:t xml:space="preserve"> об их исполнении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402"/>
        <w:gridCol w:w="794"/>
        <w:gridCol w:w="1191"/>
        <w:gridCol w:w="907"/>
        <w:gridCol w:w="4649"/>
      </w:tblGrid>
      <w:tr w:rsidR="00323E68">
        <w:tc>
          <w:tcPr>
            <w:tcW w:w="6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Единица измер</w:t>
            </w:r>
            <w:r>
              <w:rPr>
                <w:rFonts w:ascii="Calibri" w:hAnsi="Calibri" w:cs="Calibri"/>
              </w:rPr>
              <w:lastRenderedPageBreak/>
              <w:t>ения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Информация</w:t>
            </w:r>
          </w:p>
        </w:tc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инвестици</w:t>
            </w:r>
            <w:r>
              <w:rPr>
                <w:rFonts w:ascii="Calibri" w:hAnsi="Calibri" w:cs="Calibri"/>
              </w:rPr>
              <w:lastRenderedPageBreak/>
              <w:t>онная программа в целом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меропр</w:t>
            </w:r>
            <w:r>
              <w:rPr>
                <w:rFonts w:ascii="Calibri" w:hAnsi="Calibri" w:cs="Calibri"/>
              </w:rPr>
              <w:lastRenderedPageBreak/>
              <w:t>иятие</w:t>
            </w:r>
          </w:p>
        </w:tc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инвестиционной программы/мероприятия и (или) группы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по данной форме размещается в случае, если для организации утверждена инвестиционная программа на планируемый период.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выполнения нескольких мероприятий информация по каждому из них указывается в отдельной строке.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утверждения инвестиционной программы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утверждения инвестиционной программы указывается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корректировки инвестиционной программы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корректировки инвестиционной программы указывается (в случае наличия корректировки)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Цель инвестиционной программы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цель инвестиционной программы.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исполнительного органа субъекта Российской Федерации, утвердившего инвестиционную программу (органа местного самоуправления в случае, если законом субъекта Российской Федерации переданы полномочия по утверждению инвестиционной программы)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уполномоченный в соответствии с законодательством Российской Федерации орган власти, утвердивший инвестиционную программу.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" w:name="Par1965"/>
            <w:bookmarkEnd w:id="4"/>
            <w:r>
              <w:rPr>
                <w:rFonts w:ascii="Calibri" w:hAnsi="Calibri" w:cs="Calibri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Дата </w:t>
            </w:r>
            <w:proofErr w:type="gramStart"/>
            <w:r>
              <w:rPr>
                <w:rFonts w:ascii="Calibri" w:hAnsi="Calibri" w:cs="Calibri"/>
              </w:rPr>
              <w:t>начала периода реализации инвестиционной программы/мероприятия</w:t>
            </w:r>
            <w:proofErr w:type="gramEnd"/>
            <w:r>
              <w:rPr>
                <w:rFonts w:ascii="Calibri" w:hAnsi="Calibri" w:cs="Calibri"/>
              </w:rPr>
              <w:t xml:space="preserve"> и (или) группы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реализации инвестиционной программы/мероприятия и (или) группы мероприятий указывается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5" w:name="Par1971"/>
            <w:bookmarkEnd w:id="5"/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Дата </w:t>
            </w:r>
            <w:proofErr w:type="gramStart"/>
            <w:r>
              <w:rPr>
                <w:rFonts w:ascii="Calibri" w:hAnsi="Calibri" w:cs="Calibri"/>
              </w:rPr>
              <w:t>окончания периода реализации инвестиционной программы/мероприятия</w:t>
            </w:r>
            <w:proofErr w:type="gramEnd"/>
            <w:r>
              <w:rPr>
                <w:rFonts w:ascii="Calibri" w:hAnsi="Calibri" w:cs="Calibri"/>
              </w:rPr>
              <w:t xml:space="preserve"> и (или) группы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реализации инвестиционной программы/мероприятия и (или) группы мероприятий указывается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Плановые размеры и источники финансирования, предусмотренные в инвестиционной программе в целях реализации мероприятий и (или) групп мероприятий, в том числе с указанием плановых сроков реализации мероприятия и (или) группы мероприятий с распределением по годам: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суммарная потребность в финансовых средствах, необходимых для реализации инвестиционной программы, по всем источникам финансирования.</w:t>
            </w:r>
          </w:p>
        </w:tc>
      </w:tr>
      <w:tr w:rsidR="00323E68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размеры финансирования по годам реализации инвестиционной программы/мероприятия и (или) группы мероприятий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Год реализации инвестиционной программы/мероприятия должен содержаться в сроке реализации инвестиционной программы, определенном в </w:t>
            </w:r>
            <w:hyperlink w:anchor="Par1965" w:history="1">
              <w:r>
                <w:rPr>
                  <w:rFonts w:ascii="Calibri" w:hAnsi="Calibri" w:cs="Calibri"/>
                  <w:color w:val="0000FF"/>
                </w:rPr>
                <w:t>пунктах 6</w:t>
              </w:r>
            </w:hyperlink>
            <w:r>
              <w:rPr>
                <w:rFonts w:ascii="Calibri" w:hAnsi="Calibri" w:cs="Calibri"/>
              </w:rPr>
              <w:t xml:space="preserve"> и </w:t>
            </w:r>
            <w:hyperlink w:anchor="Par1971" w:history="1">
              <w:r>
                <w:rPr>
                  <w:rFonts w:ascii="Calibri" w:hAnsi="Calibri" w:cs="Calibri"/>
                  <w:color w:val="0000FF"/>
                </w:rPr>
                <w:t>7</w:t>
              </w:r>
            </w:hyperlink>
            <w:r>
              <w:rPr>
                <w:rFonts w:ascii="Calibri" w:hAnsi="Calibri" w:cs="Calibri"/>
              </w:rPr>
              <w:t xml:space="preserve"> данной формы.</w:t>
            </w:r>
          </w:p>
        </w:tc>
      </w:tr>
      <w:tr w:rsidR="00323E68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реализации инвестиционной программы/мероприятия в течение нескольких лет информация по каждому году указывается в отдельных строках.</w:t>
            </w:r>
          </w:p>
        </w:tc>
      </w:tr>
      <w:tr w:rsidR="00323E68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вид источника финансирования.</w:t>
            </w:r>
          </w:p>
        </w:tc>
      </w:tr>
      <w:tr w:rsidR="00323E68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наличия нескольких источников </w:t>
            </w:r>
            <w:r>
              <w:rPr>
                <w:rFonts w:ascii="Calibri" w:hAnsi="Calibri" w:cs="Calibri"/>
              </w:rPr>
              <w:lastRenderedPageBreak/>
              <w:t>финансирования информация по каждому из них указывается в отдельных строках.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Плановые значения показателей надежности, качества и энергетической эффективности объектов централизованных систем горячего водоснабжения в течение срока реализации инвестиционной программы с распределением по мероприятиям и (или) группам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Фактическое использование за отчетный год предусмотренных инвестиционной программой финансовых средств, в том числе с указанием источников финансирования, срока реализации мероприятий (и (или) групп мероприятий), фактического срока ввода объекта в эксплуатацию и (или) реализации мероприятия (и (или) группы мероприятий) с распределением по годам: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суммарная потребность в финансовых средствах, необходимых для реализации инвестиционной программы, по всем источникам финансирования.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размеры финансирования по годам реализации инвестиционной программы/мероприятия и (или) группы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Год реализации инвестиционной программы/мероприятия должен содержаться в сроке реализации инвестиционной программы, определенном в </w:t>
            </w:r>
            <w:hyperlink w:anchor="Par1965" w:history="1">
              <w:r>
                <w:rPr>
                  <w:rFonts w:ascii="Calibri" w:hAnsi="Calibri" w:cs="Calibri"/>
                  <w:color w:val="0000FF"/>
                </w:rPr>
                <w:t>пунктах 6</w:t>
              </w:r>
            </w:hyperlink>
            <w:r>
              <w:rPr>
                <w:rFonts w:ascii="Calibri" w:hAnsi="Calibri" w:cs="Calibri"/>
              </w:rPr>
              <w:t xml:space="preserve"> и </w:t>
            </w:r>
            <w:hyperlink w:anchor="Par1971" w:history="1">
              <w:r>
                <w:rPr>
                  <w:rFonts w:ascii="Calibri" w:hAnsi="Calibri" w:cs="Calibri"/>
                  <w:color w:val="0000FF"/>
                </w:rPr>
                <w:t>7</w:t>
              </w:r>
            </w:hyperlink>
            <w:r>
              <w:rPr>
                <w:rFonts w:ascii="Calibri" w:hAnsi="Calibri" w:cs="Calibri"/>
              </w:rPr>
              <w:t xml:space="preserve"> данной формы.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реализации инвестиционной </w:t>
            </w:r>
            <w:r>
              <w:rPr>
                <w:rFonts w:ascii="Calibri" w:hAnsi="Calibri" w:cs="Calibri"/>
              </w:rPr>
              <w:lastRenderedPageBreak/>
              <w:t>программы/мероприятия в течение нескольких лет информация по каждому году указывается в отдельных строках.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10.2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вид источника финансирования.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источников финансирования информация по каждому из них указывается в отдельных строках.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фактический срок ввода объекта в эксплуатацию и (или) реализации мероприятия (и (или) группы мероприятий)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реализации мероприятия и (или) группы мероприятий в течение нескольких лет информация по каждому году указывается в отдельных строках.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Фактические значения показателей надежности, качества и энергетической эффективности объектов централизованных систем горячего водоснабжения в течение срока реализации инвестиционной программы с распределением по мероприятиям и (или) группам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Наличие в инвестиционной программе мероприятий, выполняемых в рамках концессионного соглашения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Указываются реквизиты концессионного соглашения.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Форма 8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 наличии (об отсутствии) </w:t>
      </w:r>
      <w:proofErr w:type="gramStart"/>
      <w:r>
        <w:rPr>
          <w:rFonts w:ascii="Calibri" w:hAnsi="Calibri" w:cs="Calibri"/>
        </w:rPr>
        <w:t>технической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возможности подключения (технологического присоединения)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 централизованной системе горячего водоснабжения, а также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принятии и рассмотрении заявлений о заключении договоров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подключении (технологическом присоединении)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 централизованной системе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горячего водоснабжения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402"/>
        <w:gridCol w:w="850"/>
        <w:gridCol w:w="850"/>
        <w:gridCol w:w="5443"/>
      </w:tblGrid>
      <w:tr w:rsidR="00323E68">
        <w:tc>
          <w:tcPr>
            <w:tcW w:w="5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5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</w:t>
            </w:r>
          </w:p>
        </w:tc>
        <w:tc>
          <w:tcPr>
            <w:tcW w:w="5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поданных заявлений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количество поданных заявлений о заключении договоров о подключении (технологическом присоединении) к централизованной системе горячего водоснабжения в течение одного квартала.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исполненных заявлений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количество исполненных заявлений о заключении договоров о подключении (технологическом присоединении) к централизованной системе горячего водоснабжения в течение одного квартала.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заявлений о заключении договоров о подключении (технологическом присоединении)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количество заявлений о заключении договоров о подключении (технологическом присоединении) к централизованной системе горячего водоснабжения, по которым организацией горячего </w:t>
            </w:r>
            <w:r>
              <w:rPr>
                <w:rFonts w:ascii="Calibri" w:hAnsi="Calibri" w:cs="Calibri"/>
              </w:rPr>
              <w:lastRenderedPageBreak/>
              <w:t>водоснабжения отказано в заключени</w:t>
            </w:r>
            <w:proofErr w:type="gramStart"/>
            <w:r>
              <w:rPr>
                <w:rFonts w:ascii="Calibri" w:hAnsi="Calibri" w:cs="Calibri"/>
              </w:rPr>
              <w:t>и</w:t>
            </w:r>
            <w:proofErr w:type="gramEnd"/>
            <w:r>
              <w:rPr>
                <w:rFonts w:ascii="Calibri" w:hAnsi="Calibri" w:cs="Calibri"/>
              </w:rPr>
              <w:t xml:space="preserve"> договора о подключении (технологическом присоединении) к централизованной системе горячего водоснабжения с указанием причин, в течение одного квартала.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Наличие свободной мощности (резерва мощности) на соответствующих объектах централизованных систем горячего водоснабжения в течение одного квартала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куб. м/сутки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наличие свободной мощности (резерв мощности) на соответствующих объектах централизованной системы горячего водоснабжения (совокупности централизованных систем горячего водоснабжения) в случае, если для них установлены одинаковые тарифы в сфере горячего водоснабжения.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если организацией горячего водоснабжения оказываются услуги по горячему водоснабжению по нескольким технологически не связанным между собой централизованным системам горячего водоснабжения, и если в отношении указанных систем устанавливаются различные тарифы в сфере горячего водоснабжения, то информация раскрывается отдельно по каждой централизованной системе горячего водоснабжения.</w:t>
            </w:r>
          </w:p>
        </w:tc>
      </w:tr>
      <w:tr w:rsidR="00323E68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централизованная система горячего водоснабжения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куб. м/сутки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наличие свободной мощности (резерв мощности) для централизованной системы горячего водоснабжения, тариф для которой не является отличным от тарифов других централизованных систем горячего водоснабжения регулируемой организации.</w:t>
            </w:r>
          </w:p>
        </w:tc>
      </w:tr>
      <w:tr w:rsidR="00323E68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 использовании организацией горячего водоснабжения нескольких централизованных систем горячего водоснабжения информация о наличии свободной мощности (резерве мощности) на соответствующих объектах централизованных систем горячего водоснабжения раскрывается в отношении каждой централизованной горячего холодного водоснабжения в отдельных строках.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9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условиях, на которых осуществляется поставка товаров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(оказание услуг), тарифы на которые подлежат регулированию,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и (или) условиях договоров о подключении (технологическом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присоединении</w:t>
      </w:r>
      <w:proofErr w:type="gramEnd"/>
      <w:r>
        <w:rPr>
          <w:rFonts w:ascii="Calibri" w:hAnsi="Calibri" w:cs="Calibri"/>
        </w:rPr>
        <w:t>) к централизованной системе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горячего водоснабжения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969"/>
        <w:gridCol w:w="1247"/>
        <w:gridCol w:w="4592"/>
      </w:tblGrid>
      <w:tr w:rsidR="00323E68">
        <w:tc>
          <w:tcPr>
            <w:tcW w:w="5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Ссылка на документ</w:t>
            </w:r>
          </w:p>
        </w:tc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условиях публичных договоров поставок товаров (оказания услуг), тарифы на которые подлежат регулированию, в том числе договоров о подключении (технологическом присоединении) к централизованной системе горячего водоснабжения: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t>Водоотведение</w:t>
            </w:r>
            <w:r w:rsidRPr="003F697B">
              <w:rPr>
                <w:sz w:val="24"/>
                <w:szCs w:val="24"/>
              </w:rPr>
              <w:t xml:space="preserve"> и (или) прием сточных вод осуществляется на основании публичного договора (статьи 426, 539, 548 Гражданского кодекса Российской Федерации), который заключается абонентом с ФКП  «Аэропорт Кызыл»</w:t>
            </w:r>
          </w:p>
        </w:tc>
      </w:tr>
      <w:tr w:rsidR="00323E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 публичного договора поставки товаров (оказания услуг), тарифы на которые подлежат регулированию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  <w:p w:rsidR="000B6600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формы публичного договора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форма договора, используемая организацией горячего водоснабжения, в виде ссылки на документ, предварительно </w:t>
            </w:r>
            <w:r>
              <w:rPr>
                <w:rFonts w:ascii="Calibri" w:hAnsi="Calibri" w:cs="Calibri"/>
              </w:rPr>
              <w:lastRenderedPageBreak/>
              <w:t>загруженный в хранилище файлов ФГИС ЕИАС.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форм таких договоров информация по каждой из них указывается в отдельной строке.</w:t>
            </w:r>
          </w:p>
        </w:tc>
      </w:tr>
      <w:tr w:rsidR="00323E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договор о подключении (технологическом присоединении) к централизованной системе горячего водоснабжения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323E68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договора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размещается в случае, если организация горячего водоснабжения осуществляет услуги по подключению (технологическому присоединению) к централизованной системе горячего водоснабжения.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323E68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договоров о подключении к централизованной системе горячего водоснабжения информация по каждому из них указывается в отдельной строке.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B6600" w:rsidRDefault="000B6600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B6600" w:rsidRDefault="000B6600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B6600" w:rsidRDefault="000B6600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B6600" w:rsidRDefault="000B6600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Форма 10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порядке выполнения технологических, технических и других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мероприятий, связанных с подключением (технологическим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присоединением) к централизованной системе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горячего водоснабжения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3175"/>
        <w:gridCol w:w="964"/>
        <w:gridCol w:w="1134"/>
        <w:gridCol w:w="6406"/>
      </w:tblGrid>
      <w:tr w:rsidR="00323E68">
        <w:tc>
          <w:tcPr>
            <w:tcW w:w="6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6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6" w:name="Par2149"/>
            <w:bookmarkEnd w:id="6"/>
            <w:r>
              <w:rPr>
                <w:rFonts w:ascii="Calibri" w:hAnsi="Calibri" w:cs="Calibri"/>
              </w:rPr>
              <w:t>Информация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7" w:name="Par2150"/>
            <w:bookmarkEnd w:id="7"/>
            <w:r>
              <w:rPr>
                <w:rFonts w:ascii="Calibri" w:hAnsi="Calibri" w:cs="Calibri"/>
              </w:rPr>
              <w:t>Ссылка на документ</w:t>
            </w:r>
          </w:p>
        </w:tc>
        <w:tc>
          <w:tcPr>
            <w:tcW w:w="6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размещении данных на сайте регулируемой организации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раскрывается в случае, если организация горячего водоснабжения осуществляет услуги по подключению (технологическому присоединению) к централизованной системе горячего водоснабжения.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размещения информации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размещения информации указывается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страницы сайта в сети "Интернет" и ссылка на документ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149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указывается адрес страницы сайта в сети "Интернет", на которой размещена информация.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150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"Ссылка на документ" указывается ссылка на скриншот страницы сайта в сети "Интернет", предварительно загруженный в хранилище файлов ФГИС ЕИАС, </w:t>
            </w:r>
            <w:proofErr w:type="gramStart"/>
            <w:r>
              <w:rPr>
                <w:rFonts w:ascii="Calibri" w:hAnsi="Calibri" w:cs="Calibri"/>
              </w:rPr>
              <w:t>на</w:t>
            </w:r>
            <w:proofErr w:type="gramEnd"/>
            <w:r>
              <w:rPr>
                <w:rFonts w:ascii="Calibri" w:hAnsi="Calibri" w:cs="Calibri"/>
              </w:rPr>
              <w:t xml:space="preserve"> которой размещена информация.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 заявления о заключении договора о подключении (технологическом присоединении) к централизованной системе горячего водоснабжения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документов и сведений, представляемых одновременно с заявлением о заключении договора о подключении (технологическом присоединении) к централизованной системе горячего водоснабжения, и указание на запрет требовать представления документов и сведений или осуществления действий, не предусмотренных законодательством Российской Федерации о градостроительной деятельности и законодательством Российской Федерации в сфере водоснабжения и водоотведения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 В случае наличия дополнительных сведений информация по ним указывается в отдельных строках.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нормативных правовых актов, регламентирующих порядок действий заявителя и организации горячего водоснабжения при подаче, приеме, обработке заявления о заключении договора о подключении (технологическом присоединении) к централизованной системе горячего водоснабжения (в том числе в форме электронного документа)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149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указывается полное наименование и реквизиты нормативного правового акта. В случае наличия нескольких нормативных правовых актов каждый из них указывается в отдельной строке.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Телефоны службы, ответственной за прием и обработку заявлений о заключении договора о подключении (технологическом присоединении) к централизованной системе горячего водоснабжения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номер контактного телефона службы, ответственной за прием и обработку заявок о подключении к централизованной системе горячего водоснабжения. В случае наличия нескольких служб и (или) номеров телефонов информация по каждому из них указывается в отдельной строке.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Адреса службы, ответственной за прием и обработку заявлений о заключении договора о подключении (технологическом присоединении) к централизованной системе горячего водоснабжения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 Данные указываются согласно наименованиям адресных объектов в ФГИС ЕИАС. В случае наличия нескольких служб и (или) адресов информация по каждому из них указывается в отдельной строке.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График работы службы, ответственной за прием и </w:t>
            </w:r>
            <w:r>
              <w:rPr>
                <w:rFonts w:ascii="Calibri" w:hAnsi="Calibri" w:cs="Calibri"/>
              </w:rPr>
              <w:lastRenderedPageBreak/>
              <w:t>обработку заявлений о заключении договора о подключении (технологическом присоединении) к централизованной системе горячего водоснабжения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Указывается график работы службы, ответственной за прием и </w:t>
            </w:r>
            <w:r>
              <w:rPr>
                <w:rFonts w:ascii="Calibri" w:hAnsi="Calibri" w:cs="Calibri"/>
              </w:rPr>
              <w:lastRenderedPageBreak/>
              <w:t>обработку заявок о подключении к централизованной системе горячего водоснабжения. В случае наличия нескольких служб и (или) графиков работы информация по каждому из них указывается в отдельной строке.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11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способах приобретения, стоимости и об объемах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товаров (работ, услуг), необходимых организации горячего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водоснабжения для производства товаров (оказания услуг)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сфере горячего водоснабжения, тарифы на которые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подлежат регулированию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3175"/>
        <w:gridCol w:w="964"/>
        <w:gridCol w:w="1134"/>
        <w:gridCol w:w="6406"/>
      </w:tblGrid>
      <w:tr w:rsidR="00323E68">
        <w:tc>
          <w:tcPr>
            <w:tcW w:w="6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6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8" w:name="Par2203"/>
            <w:bookmarkEnd w:id="8"/>
            <w:r>
              <w:rPr>
                <w:rFonts w:ascii="Calibri" w:hAnsi="Calibri" w:cs="Calibri"/>
              </w:rPr>
              <w:t>Информация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9" w:name="Par2204"/>
            <w:bookmarkEnd w:id="9"/>
            <w:r>
              <w:rPr>
                <w:rFonts w:ascii="Calibri" w:hAnsi="Calibri" w:cs="Calibri"/>
              </w:rPr>
              <w:t>Ссылка на документ</w:t>
            </w:r>
          </w:p>
        </w:tc>
        <w:tc>
          <w:tcPr>
            <w:tcW w:w="6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правовых актах, регламентирующих правила закупки (положение о закупках) в организации горячего водоснабжения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203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указывается описательная информация, характеризующая размещаемые данные.</w:t>
            </w:r>
          </w:p>
        </w:tc>
      </w:tr>
      <w:tr w:rsidR="00323E68">
        <w:trPr>
          <w:trHeight w:val="269"/>
        </w:trPr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40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204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"Ссылка на документ" указывается либо ссылка на документ, предварительно загруженный в хранилище файлов ФГИС ЕИАС, либо ссылка на официальный сайт в сети "Интернет", на котором размещена информация.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месте размещения положения о закупке организации горячего водоснабжения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планировании закупок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результатах проведения закупок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дополнительных сведений о способах приобретения, стоимости и объемах товаров, необходимых для производства товаров и (или) оказания услуг, тарифы на которые подлежат регулированию, регулируемой организацией, информация по ним указывается в отдельных строках.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12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предложении организации горячего водоснабжения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установлении тарифов в сфере горячего водоснабжения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очередной период регулирования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1253"/>
        <w:gridCol w:w="1670"/>
        <w:gridCol w:w="907"/>
        <w:gridCol w:w="964"/>
        <w:gridCol w:w="907"/>
        <w:gridCol w:w="1134"/>
        <w:gridCol w:w="5839"/>
      </w:tblGrid>
      <w:tr w:rsidR="00323E68">
        <w:tc>
          <w:tcPr>
            <w:tcW w:w="7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5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0" w:name="Par2239"/>
            <w:bookmarkEnd w:id="10"/>
            <w:r>
              <w:rPr>
                <w:rFonts w:ascii="Calibri" w:hAnsi="Calibri" w:cs="Calibri"/>
              </w:rPr>
              <w:t>Вид тарифа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действия тарифов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1" w:name="Par2242"/>
            <w:bookmarkEnd w:id="11"/>
            <w:r>
              <w:rPr>
                <w:rFonts w:ascii="Calibri" w:hAnsi="Calibri" w:cs="Calibri"/>
              </w:rPr>
              <w:t>Информация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Ссылка на документ</w:t>
            </w:r>
          </w:p>
        </w:tc>
        <w:tc>
          <w:tcPr>
            <w:tcW w:w="5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Предлагаемый метод регулирования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тарифа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срока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срока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2239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"Вид тарифа" выбирается из перечня видов тарифов в сфере горячего водоснабжения, предусмотренных законодательством в сфере водоснабжения и водоотведения.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2242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выбирается из перечня: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метод экономически обоснованных расходов (затрат);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метод индексации установленных тарифов;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метод обеспечения доходности инвестированного капитала;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метод сравнения аналогов.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срока действия тарифов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предлагаемых методов регулирования по видам тарифов и (или) по периодам действия тарифов информация по каждому из них указывается в отдельной строке.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6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Долгосрочные параметры регулирования тарифов (в случае, если их установление предусмотрено выбранным методом регулирования тарифов в сфере горячего водоснабжения)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Долгосрочные параметры регулирования указываются в случае выбора любого метода регулирования за исключением метода экономически обоснованных затрат в виде ссылки на документ, предварительно загруженный в хранилище файлов ФГИС ЕИАС.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6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Необходимая валовая выручка на соответствующий период, в том числе с распределением по годам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тарифа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срока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срока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2239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"Вид тарифа" выбирается из перечня видов тарифов в сфере горячего водоснабжения, предусмотренных законодательством в сфере водоснабжения и водоотведения.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срока действия тарифов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Величина необходимой валовой выручки указывается в </w:t>
            </w:r>
            <w:hyperlink w:anchor="Par2242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в тыс. руб.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необходимой валовой выручки по видам тарифов и (или) по срокам действия тарифов информация указывается в отдельных строках.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6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Годовой объем отпущенной в сеть горячей воды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тарифа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срока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срока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2239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"Вид тарифа" выбирается из перечня видов тарифов в сфере горячего водоснабжения, предусмотренных законодательством в сфере водоснабжения и водоотведения.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срока действия тарифов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Величина годового объема отпущенной потребителям воды указывается в </w:t>
            </w:r>
            <w:hyperlink w:anchor="Par2242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в тыс. куб. м.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объема отпущенной потребителям воды по видам тарифов и (или) по срокам действия тарифов информация указывается в отдельных строках.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6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Размер недополученных доходов организации горячего водоснабжения (при их наличии), исчисленных в соответствии с </w:t>
            </w:r>
            <w:hyperlink r:id="rId12" w:history="1">
              <w:r>
                <w:rPr>
                  <w:rFonts w:ascii="Calibri" w:hAnsi="Calibri" w:cs="Calibri"/>
                  <w:color w:val="0000FF"/>
                </w:rPr>
                <w:t>Основами</w:t>
              </w:r>
            </w:hyperlink>
            <w:r>
              <w:rPr>
                <w:rFonts w:ascii="Calibri" w:hAnsi="Calibri" w:cs="Calibri"/>
              </w:rPr>
              <w:t xml:space="preserve"> ценообразования в сфере водоснабжения и водоотведения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тарифа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срока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срока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2239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"Вид тарифа" выбирается из перечня видов тарифов в сфере горячего водоснабжения, предусмотренных законодательством в сфере водоснабжения и водоотведения.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Даты начала и окончания срока действия тарифов </w:t>
            </w:r>
            <w:r>
              <w:rPr>
                <w:rFonts w:ascii="Calibri" w:hAnsi="Calibri" w:cs="Calibri"/>
              </w:rPr>
              <w:lastRenderedPageBreak/>
              <w:t>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Величина недополученных доходов регулируемой организации указывается в </w:t>
            </w:r>
            <w:hyperlink w:anchor="Par2242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в тыс. руб.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отсутствия недополученных доходов организацией горячего водоснабжения, исчисленных в соответствии с законодательством в сфере водоснабжения и водоотведения, указывается значение "0".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недополученных доходов организацией горячего водоснабжения по видам тарифов и/или по срокам действия тарифов информация указывается в отдельных строках.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6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Размер экономически обоснованных расходов, не учтенных при установлении тарифов в предыдущий период регулирования (при их наличии), определенных в соответствии с </w:t>
            </w:r>
            <w:hyperlink r:id="rId13" w:history="1">
              <w:r>
                <w:rPr>
                  <w:rFonts w:ascii="Calibri" w:hAnsi="Calibri" w:cs="Calibri"/>
                  <w:color w:val="0000FF"/>
                </w:rPr>
                <w:t>Основами</w:t>
              </w:r>
            </w:hyperlink>
            <w:r>
              <w:rPr>
                <w:rFonts w:ascii="Calibri" w:hAnsi="Calibri" w:cs="Calibri"/>
              </w:rPr>
              <w:t xml:space="preserve"> ценообразования в сфере водоснабжения и водоотведения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тарифа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срока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срока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2239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"Вид тарифа" выбирается из перечня видов тарифов в сфере горячего водоснабжения, предусмотренных законодательством в сфере водоснабжения и водоотведения.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срока действия тарифов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Величина экономически обоснованных расходов, не учтенных при регулировании тарифов в предыдущий период регулирования, указывается в </w:t>
            </w:r>
            <w:hyperlink w:anchor="Par2242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в тыс. руб.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отсутствия экономически обоснованных расходов, </w:t>
            </w:r>
            <w:r>
              <w:rPr>
                <w:rFonts w:ascii="Calibri" w:hAnsi="Calibri" w:cs="Calibri"/>
              </w:rPr>
              <w:lastRenderedPageBreak/>
              <w:t>не учтенных при регулировании тарифов в предыдущий период регулирования, определенных в соответствии с законодательством в сфере водоснабжения и водоотведения, указывается значение "0".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экономически обоснованных расходов по видам тарифов и/или по срокам действия тарифов информация указывается в отдельных строках.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13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предложении организации горячего водоснабжения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установлении расчетной величины тарифов в сфере горячего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водоснабжения на очередной период регулирования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191"/>
        <w:gridCol w:w="1077"/>
        <w:gridCol w:w="1191"/>
        <w:gridCol w:w="1417"/>
        <w:gridCol w:w="552"/>
        <w:gridCol w:w="294"/>
        <w:gridCol w:w="330"/>
        <w:gridCol w:w="542"/>
        <w:gridCol w:w="4592"/>
      </w:tblGrid>
      <w:tr w:rsidR="00323E68">
        <w:tc>
          <w:tcPr>
            <w:tcW w:w="78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2" w:name="Par2348"/>
            <w:bookmarkEnd w:id="12"/>
            <w:r>
              <w:rPr>
                <w:rFonts w:ascii="Calibri" w:hAnsi="Calibri" w:cs="Calibri"/>
              </w:rPr>
              <w:t>Параметр дифференциации тарифа</w:t>
            </w:r>
          </w:p>
        </w:tc>
        <w:tc>
          <w:tcPr>
            <w:tcW w:w="54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Расчетная величина и срок действия тарифа</w:t>
            </w:r>
          </w:p>
        </w:tc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Однокомпонентный тариф, руб./куб. м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Двухкомпонентный тариф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действия тарифа</w:t>
            </w:r>
          </w:p>
        </w:tc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компонента на тепловую энергию при </w:t>
            </w:r>
            <w:r>
              <w:rPr>
                <w:rFonts w:ascii="Calibri" w:hAnsi="Calibri" w:cs="Calibri"/>
              </w:rPr>
              <w:lastRenderedPageBreak/>
              <w:t xml:space="preserve">установленном </w:t>
            </w:r>
            <w:proofErr w:type="spellStart"/>
            <w:r>
              <w:rPr>
                <w:rFonts w:ascii="Calibri" w:hAnsi="Calibri" w:cs="Calibri"/>
              </w:rPr>
              <w:t>одноставочном</w:t>
            </w:r>
            <w:proofErr w:type="spellEnd"/>
            <w:r>
              <w:rPr>
                <w:rFonts w:ascii="Calibri" w:hAnsi="Calibri" w:cs="Calibri"/>
              </w:rPr>
              <w:t xml:space="preserve"> тарифе, руб./Гкал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значение компонента на тепловую энергию при установленном </w:t>
            </w:r>
            <w:proofErr w:type="spellStart"/>
            <w:r>
              <w:rPr>
                <w:rFonts w:ascii="Calibri" w:hAnsi="Calibri" w:cs="Calibri"/>
              </w:rPr>
              <w:lastRenderedPageBreak/>
              <w:t>двухставочном</w:t>
            </w:r>
            <w:proofErr w:type="spellEnd"/>
            <w:r>
              <w:rPr>
                <w:rFonts w:ascii="Calibri" w:hAnsi="Calibri" w:cs="Calibri"/>
              </w:rPr>
              <w:t xml:space="preserve"> тарифе на тепловую энергию (мощность), руб./Гкал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дата начала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</w:t>
            </w:r>
          </w:p>
        </w:tc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540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каждого вида тарифа в сфере горячего водоснабжения форма заполняется отдельно. При размещении информации по данной форме дополнительно указывается дата подачи заявления об утверждении тарифа и его номер.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тарифа в случае подачи предложения по нескольким тарифам.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тарифов информация по ним указывается в отдельных строках.</w:t>
            </w: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территория действия тарифа</w:t>
            </w:r>
          </w:p>
        </w:tc>
        <w:tc>
          <w:tcPr>
            <w:tcW w:w="540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наименование централизованной системы </w:t>
            </w:r>
            <w:r>
              <w:rPr>
                <w:rFonts w:ascii="Calibri" w:hAnsi="Calibri" w:cs="Calibri"/>
              </w:rPr>
              <w:lastRenderedPageBreak/>
              <w:t>горячего водоснабжения</w:t>
            </w:r>
          </w:p>
        </w:tc>
        <w:tc>
          <w:tcPr>
            <w:tcW w:w="540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-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централизованной системы горячего водоснабжения при наличии дифференциации тарифа по централизованным системам горячего водоснабжения.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централизованным системам горячего водоснабжения информация по ним указывается в отдельных строках.</w:t>
            </w: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признака дифференциации</w:t>
            </w:r>
          </w:p>
        </w:tc>
        <w:tc>
          <w:tcPr>
            <w:tcW w:w="540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дополнительного признака дифференциации (при наличии).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Дифференциация тарифа осуществляется в соответствии с законодательством в сфере водоснабжении и водоотведении.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дополнительным признакам информация по ним указывается в отдельных строках.</w:t>
            </w: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группа потребителей</w:t>
            </w:r>
          </w:p>
        </w:tc>
        <w:tc>
          <w:tcPr>
            <w:tcW w:w="540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группам потребителей информация по ним указывается в отдельных строках.</w:t>
            </w: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 признака дифференциации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348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"Параметр дифференциации тарифа" указывается значение дополнительного признака дифференциации.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срока действия тарифов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</w:t>
            </w:r>
            <w:proofErr w:type="gramStart"/>
            <w:r>
              <w:rPr>
                <w:rFonts w:ascii="Calibri" w:hAnsi="Calibri" w:cs="Calibri"/>
              </w:rPr>
              <w:t>наличия нескольких значений признака дифференциации тарифов</w:t>
            </w:r>
            <w:proofErr w:type="gramEnd"/>
            <w:r>
              <w:rPr>
                <w:rFonts w:ascii="Calibri" w:hAnsi="Calibri" w:cs="Calibri"/>
              </w:rPr>
              <w:t xml:space="preserve"> информация по ним указывается в отдельных строках.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14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предложении организации горячего водоснабжения расчетной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величины тарифов на подключение (технологическое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присоединение) к централизованной системе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горячего водоснабжения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1191"/>
        <w:gridCol w:w="360"/>
        <w:gridCol w:w="567"/>
        <w:gridCol w:w="340"/>
        <w:gridCol w:w="510"/>
        <w:gridCol w:w="340"/>
        <w:gridCol w:w="510"/>
        <w:gridCol w:w="340"/>
        <w:gridCol w:w="624"/>
        <w:gridCol w:w="624"/>
        <w:gridCol w:w="624"/>
        <w:gridCol w:w="624"/>
        <w:gridCol w:w="624"/>
        <w:gridCol w:w="610"/>
        <w:gridCol w:w="749"/>
        <w:gridCol w:w="4147"/>
      </w:tblGrid>
      <w:tr w:rsidR="00323E68">
        <w:tc>
          <w:tcPr>
            <w:tcW w:w="94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3" w:name="Par2412"/>
            <w:bookmarkEnd w:id="13"/>
            <w:r>
              <w:rPr>
                <w:rFonts w:ascii="Calibri" w:hAnsi="Calibri" w:cs="Calibri"/>
              </w:rPr>
              <w:t>Параметр дифференциации тарифа/заявитель/наименование объекта/адрес</w:t>
            </w:r>
          </w:p>
        </w:tc>
        <w:tc>
          <w:tcPr>
            <w:tcW w:w="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Подключаемая нагрузка водопроводной сети, куб. м/</w:t>
            </w:r>
            <w:proofErr w:type="spellStart"/>
            <w:r>
              <w:rPr>
                <w:rFonts w:ascii="Calibri" w:hAnsi="Calibri" w:cs="Calibri"/>
              </w:rPr>
              <w:t>сут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Диапазон диаметров водопроводной сети, </w:t>
            </w:r>
            <w:proofErr w:type="gramStart"/>
            <w:r>
              <w:rPr>
                <w:rFonts w:ascii="Calibri" w:hAnsi="Calibri" w:cs="Calibri"/>
              </w:rPr>
              <w:t>мм</w:t>
            </w:r>
            <w:proofErr w:type="gram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Протяженность водопроводной сети, </w:t>
            </w:r>
            <w:proofErr w:type="gramStart"/>
            <w:r>
              <w:rPr>
                <w:rFonts w:ascii="Calibri" w:hAnsi="Calibri" w:cs="Calibri"/>
              </w:rPr>
              <w:t>км</w:t>
            </w:r>
            <w:proofErr w:type="gramEnd"/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Условия прокладки сетей</w:t>
            </w:r>
          </w:p>
        </w:tc>
        <w:tc>
          <w:tcPr>
            <w:tcW w:w="3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Расчетная величина и срок действия тарифа</w:t>
            </w:r>
          </w:p>
        </w:tc>
        <w:tc>
          <w:tcPr>
            <w:tcW w:w="4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ставка тарифа за подключаемую нагрузку водопроводной сети, тыс. руб./куб. м в сутки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ставка тарифа за протяженность водопроводной сети диаметром d, тыс. руб./</w:t>
            </w:r>
            <w:proofErr w:type="gramStart"/>
            <w:r>
              <w:rPr>
                <w:rFonts w:ascii="Calibri" w:hAnsi="Calibri" w:cs="Calibri"/>
              </w:rPr>
              <w:t>км</w:t>
            </w:r>
            <w:proofErr w:type="gram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действия тарифа</w:t>
            </w:r>
          </w:p>
        </w:tc>
        <w:tc>
          <w:tcPr>
            <w:tcW w:w="4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 </w:t>
            </w:r>
            <w:r>
              <w:rPr>
                <w:rFonts w:ascii="Calibri" w:hAnsi="Calibri" w:cs="Calibri"/>
              </w:rPr>
              <w:lastRenderedPageBreak/>
              <w:t>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без </w:t>
            </w:r>
            <w:r>
              <w:rPr>
                <w:rFonts w:ascii="Calibri" w:hAnsi="Calibri" w:cs="Calibri"/>
              </w:rPr>
              <w:lastRenderedPageBreak/>
              <w:t>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с </w:t>
            </w:r>
            <w:r>
              <w:rPr>
                <w:rFonts w:ascii="Calibri" w:hAnsi="Calibri" w:cs="Calibri"/>
              </w:rPr>
              <w:lastRenderedPageBreak/>
              <w:t>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без </w:t>
            </w:r>
            <w:r>
              <w:rPr>
                <w:rFonts w:ascii="Calibri" w:hAnsi="Calibri" w:cs="Calibri"/>
              </w:rPr>
              <w:lastRenderedPageBreak/>
              <w:t>НДС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дата </w:t>
            </w:r>
            <w:r>
              <w:rPr>
                <w:rFonts w:ascii="Calibri" w:hAnsi="Calibri" w:cs="Calibri"/>
              </w:rPr>
              <w:lastRenderedPageBreak/>
              <w:t>начала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4" w:name="Par2426"/>
            <w:bookmarkEnd w:id="14"/>
            <w:r>
              <w:rPr>
                <w:rFonts w:ascii="Calibri" w:hAnsi="Calibri" w:cs="Calibri"/>
              </w:rPr>
              <w:lastRenderedPageBreak/>
              <w:t xml:space="preserve">дата </w:t>
            </w:r>
            <w:r>
              <w:rPr>
                <w:rFonts w:ascii="Calibri" w:hAnsi="Calibri" w:cs="Calibri"/>
              </w:rPr>
              <w:lastRenderedPageBreak/>
              <w:t>окончания</w:t>
            </w:r>
          </w:p>
        </w:tc>
        <w:tc>
          <w:tcPr>
            <w:tcW w:w="4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74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тарифа в случае подачи предложения по нескольким тарифам. В случае наличия нескольких тарифов информация по ним указывается в отдельных строках.</w:t>
            </w:r>
          </w:p>
        </w:tc>
      </w:tr>
      <w:tr w:rsidR="00323E68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территория действия тарифа</w:t>
            </w:r>
          </w:p>
        </w:tc>
        <w:tc>
          <w:tcPr>
            <w:tcW w:w="744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44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323E68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централизованной системы горячего водоснабжения</w:t>
            </w:r>
          </w:p>
        </w:tc>
        <w:tc>
          <w:tcPr>
            <w:tcW w:w="744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централизованной системы горячего водоснабжения при наличии дифференциации тарифа по централизованным системам горячего водоснабжения.</w:t>
            </w: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44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централизованным системам горячего водоснабжения информация по ним указывается в отдельных строках.</w:t>
            </w:r>
          </w:p>
        </w:tc>
      </w:tr>
      <w:tr w:rsidR="00323E68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подключаемая нагр</w:t>
            </w:r>
            <w:r>
              <w:rPr>
                <w:rFonts w:ascii="Calibri" w:hAnsi="Calibri" w:cs="Calibri"/>
              </w:rPr>
              <w:lastRenderedPageBreak/>
              <w:t>узка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диапазон диамет</w:t>
            </w:r>
            <w:r>
              <w:rPr>
                <w:rFonts w:ascii="Calibri" w:hAnsi="Calibri" w:cs="Calibri"/>
              </w:rPr>
              <w:lastRenderedPageBreak/>
              <w:t>ров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протяженность </w:t>
            </w:r>
            <w:r>
              <w:rPr>
                <w:rFonts w:ascii="Calibri" w:hAnsi="Calibri" w:cs="Calibri"/>
              </w:rPr>
              <w:lastRenderedPageBreak/>
              <w:t>сети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условие прокладки </w:t>
            </w:r>
            <w:r>
              <w:rPr>
                <w:rFonts w:ascii="Calibri" w:hAnsi="Calibri" w:cs="Calibri"/>
              </w:rPr>
              <w:lastRenderedPageBreak/>
              <w:t>сетей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412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"Параметр дифференциации тарифа/заявитель/наименование объекта/адрес" указывается наименование категории потребителей/заявителя, к которой </w:t>
            </w:r>
            <w:r>
              <w:rPr>
                <w:rFonts w:ascii="Calibri" w:hAnsi="Calibri" w:cs="Calibri"/>
              </w:rPr>
              <w:lastRenderedPageBreak/>
              <w:t>относится тариф.</w:t>
            </w: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147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147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отсутствия даты окончания тарифа в </w:t>
            </w:r>
            <w:hyperlink w:anchor="Par2426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"дата окончания" указывается "Нет".</w:t>
            </w: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категориям потребителей/заявителям, подключаемой нагрузке, диапазону диаметров, протяженности, условиям прокладки водопроводной сети информация по ним указывается в отдельных строках.</w:t>
            </w: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3781B" w:rsidRDefault="00C3781B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3781B" w:rsidRDefault="00C3781B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3781B" w:rsidRDefault="00C3781B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3781B" w:rsidRDefault="00C3781B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3781B" w:rsidRDefault="00C3781B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3781B" w:rsidRDefault="00C3781B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3781B" w:rsidRDefault="00C3781B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3781B" w:rsidRDefault="00C3781B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1326ED" w:rsidRDefault="001326ED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sectPr w:rsidR="001326ED" w:rsidSect="00323E68">
      <w:pgSz w:w="16838" w:h="11905" w:orient="landscape"/>
      <w:pgMar w:top="1701" w:right="397" w:bottom="850" w:left="397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0DC"/>
    <w:rsid w:val="000541B1"/>
    <w:rsid w:val="000B6600"/>
    <w:rsid w:val="00126F81"/>
    <w:rsid w:val="001326ED"/>
    <w:rsid w:val="00176BAC"/>
    <w:rsid w:val="00296589"/>
    <w:rsid w:val="003024FF"/>
    <w:rsid w:val="00323E68"/>
    <w:rsid w:val="004E1171"/>
    <w:rsid w:val="006D0F96"/>
    <w:rsid w:val="00846802"/>
    <w:rsid w:val="008C23E3"/>
    <w:rsid w:val="0091757D"/>
    <w:rsid w:val="00AC0047"/>
    <w:rsid w:val="00AF676C"/>
    <w:rsid w:val="00B83A7A"/>
    <w:rsid w:val="00BD62E3"/>
    <w:rsid w:val="00C3781B"/>
    <w:rsid w:val="00D379E0"/>
    <w:rsid w:val="00D970DC"/>
    <w:rsid w:val="00DA2720"/>
    <w:rsid w:val="00E433A0"/>
    <w:rsid w:val="00F5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79E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79E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5249&amp;dst=100011" TargetMode="External"/><Relationship Id="rId13" Type="http://schemas.openxmlformats.org/officeDocument/2006/relationships/hyperlink" Target="https://login.consultant.ru/link/?req=doc&amp;base=LAW&amp;n=470834&amp;dst=100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85228&amp;dst=100010" TargetMode="External"/><Relationship Id="rId12" Type="http://schemas.openxmlformats.org/officeDocument/2006/relationships/hyperlink" Target="https://login.consultant.ru/link/?req=doc&amp;base=LAW&amp;n=470834&amp;dst=10002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38684&amp;dst=100012" TargetMode="External"/><Relationship Id="rId11" Type="http://schemas.openxmlformats.org/officeDocument/2006/relationships/hyperlink" Target="https://login.consultant.ru/link/?req=doc&amp;base=LAW&amp;n=470834&amp;dst=10002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70834&amp;dst=10002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0834&amp;dst=10002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295DD-752F-406D-90A0-E255531F3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7671</Words>
  <Characters>43729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2024-12-19T06:52:00Z</dcterms:created>
  <dcterms:modified xsi:type="dcterms:W3CDTF">2025-08-07T06:32:00Z</dcterms:modified>
</cp:coreProperties>
</file>